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ПРАВИЛА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7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 апреля 2013 г. N 290 (далее - минимальный перечень).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управления многоквартирным домом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proofErr w:type="gramStart"/>
      <w:r>
        <w:rPr>
          <w:rFonts w:ascii="Calibri" w:hAnsi="Calibri" w:cs="Calibri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данных;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2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перечня</w:t>
      </w:r>
      <w:proofErr w:type="gram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</w:t>
      </w:r>
      <w:proofErr w:type="gramStart"/>
      <w:r>
        <w:rPr>
          <w:rFonts w:ascii="Calibri" w:hAnsi="Calibri" w:cs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Calibri" w:hAnsi="Calibri" w:cs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</w:t>
      </w:r>
      <w:r>
        <w:rPr>
          <w:rFonts w:ascii="Calibri" w:hAnsi="Calibri" w:cs="Calibri"/>
        </w:rPr>
        <w:lastRenderedPageBreak/>
        <w:t>или кооператива (далее - собрание) вопросов, связанных с управлением многоквартирным домом, в том числе: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Федерации);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</w:t>
      </w:r>
      <w:r>
        <w:rPr>
          <w:rFonts w:ascii="Calibri" w:hAnsi="Calibri" w:cs="Calibri"/>
        </w:rPr>
        <w:lastRenderedPageBreak/>
        <w:t>вида;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услуг и работ, в том числе при их приемке.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Формирование и утверждение перечня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Calibri" w:hAnsi="Calibri" w:cs="Calibri"/>
        </w:rPr>
        <w:t xml:space="preserve"> том числе поставки твердого топлива при наличии печного отопления), или </w:t>
      </w:r>
      <w:r>
        <w:rPr>
          <w:rFonts w:ascii="Calibri" w:hAnsi="Calibri" w:cs="Calibri"/>
        </w:rPr>
        <w:lastRenderedPageBreak/>
        <w:t>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rPr>
          <w:rFonts w:ascii="Calibri" w:hAnsi="Calibri" w:cs="Calibri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</w:t>
      </w:r>
      <w:r>
        <w:rPr>
          <w:rFonts w:ascii="Calibri" w:hAnsi="Calibri" w:cs="Calibri"/>
        </w:rPr>
        <w:lastRenderedPageBreak/>
        <w:t>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передачи технической документации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6"/>
      <w:bookmarkEnd w:id="2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Calibri" w:hAnsi="Calibri" w:cs="Calibri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Организация, ранее управлявшая многоквартирным домом и получившая предусмотренное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8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</w:t>
      </w:r>
      <w:r>
        <w:rPr>
          <w:rFonts w:ascii="Calibri" w:hAnsi="Calibri" w:cs="Calibri"/>
        </w:rPr>
        <w:lastRenderedPageBreak/>
        <w:t>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течение 3 месяцев со дня получения уведомления,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Calibri" w:hAnsi="Calibri" w:cs="Calibri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2"/>
      <w:bookmarkEnd w:id="3"/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Calibri" w:hAnsi="Calibri" w:cs="Calibri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2FB" w:rsidRDefault="0089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2FB" w:rsidRDefault="008902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3061" w:rsidRDefault="008902FB">
      <w:bookmarkStart w:id="4" w:name="_GoBack"/>
      <w:bookmarkEnd w:id="4"/>
    </w:p>
    <w:sectPr w:rsidR="00AE3061" w:rsidSect="00C3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B"/>
    <w:rsid w:val="004E52DA"/>
    <w:rsid w:val="004F076B"/>
    <w:rsid w:val="008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67F74223DC8F2D694BE838816475A4BAD12C355D50F65E9C77469750A1BAB6BA186F0D5BCF4DESEM8D" TargetMode="External"/><Relationship Id="rId13" Type="http://schemas.openxmlformats.org/officeDocument/2006/relationships/hyperlink" Target="consultantplus://offline/ref=FD267F74223DC8F2D694BE838816475A4BAD10CE50D60F65E9C77469750A1BAB6BA186F0D5BCF4D8SEM9D" TargetMode="External"/><Relationship Id="rId18" Type="http://schemas.openxmlformats.org/officeDocument/2006/relationships/hyperlink" Target="consultantplus://offline/ref=FD267F74223DC8F2D694BE838816475A4BAD12CC53D80F65E9C77469750A1BAB6BA186F0D5BCFDD6SEMD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267F74223DC8F2D694BE838816475A4BAD12CC53D80F65E9C77469750A1BAB6BA186F0D5BDF5DFSEMDD" TargetMode="External"/><Relationship Id="rId12" Type="http://schemas.openxmlformats.org/officeDocument/2006/relationships/hyperlink" Target="consultantplus://offline/ref=FD267F74223DC8F2D694BE838816475A4BAD12C355D50F65E9C77469750A1BAB6BA186F0D5BCF4DESEM8D" TargetMode="External"/><Relationship Id="rId17" Type="http://schemas.openxmlformats.org/officeDocument/2006/relationships/hyperlink" Target="consultantplus://offline/ref=FD267F74223DC8F2D694BE838816475A4BAD12C355D50F65E9C77469750A1BAB6BA186F0D5BCF4DESEM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267F74223DC8F2D694BE838816475A4BAA12C853D20F65E9C77469750A1BAB6BA186F0D5BCF4DFSEM3D" TargetMode="External"/><Relationship Id="rId20" Type="http://schemas.openxmlformats.org/officeDocument/2006/relationships/hyperlink" Target="consultantplus://offline/ref=FD267F74223DC8F2D694BE838816475A4BAD10CE52D70F65E9C77469750A1BAB6BA186F0D5BCF4DDSEM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67F74223DC8F2D694BE838816475A4BAD12CC53D80F65E9C77469750A1BAB6BA186F5D7SBMCD" TargetMode="External"/><Relationship Id="rId11" Type="http://schemas.openxmlformats.org/officeDocument/2006/relationships/hyperlink" Target="consultantplus://offline/ref=FD267F74223DC8F2D694BE838816475A4BAD12CD51D80F65E9C7746975S0MAD" TargetMode="External"/><Relationship Id="rId5" Type="http://schemas.openxmlformats.org/officeDocument/2006/relationships/hyperlink" Target="consultantplus://offline/ref=FD267F74223DC8F2D694BE838816475A4BAD12CC53D80F65E9C77469750A1BAB6BA186F0D5BDF5DFSEM2D" TargetMode="External"/><Relationship Id="rId15" Type="http://schemas.openxmlformats.org/officeDocument/2006/relationships/hyperlink" Target="consultantplus://offline/ref=FD267F74223DC8F2D694BE838816475A4BAD12CC53D80F65E9C77469750A1BAB6BA186F0DDSBMBD" TargetMode="External"/><Relationship Id="rId10" Type="http://schemas.openxmlformats.org/officeDocument/2006/relationships/hyperlink" Target="consultantplus://offline/ref=FD267F74223DC8F2D694BE838816475A4BAD10CE52D70F65E9C77469750A1BAB6BA186F0D5BCF4DDSEMBD" TargetMode="External"/><Relationship Id="rId19" Type="http://schemas.openxmlformats.org/officeDocument/2006/relationships/hyperlink" Target="consultantplus://offline/ref=FD267F74223DC8F2D694BE838816475A4BAD10CE52D70F65E9C77469750A1BAB6BA186F0D5BCF4D7SEM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67F74223DC8F2D694BE838816475A4BAD12C355D50F65E9C77469750A1BAB6BA186F0D5BCF4DFSEMCD" TargetMode="External"/><Relationship Id="rId14" Type="http://schemas.openxmlformats.org/officeDocument/2006/relationships/hyperlink" Target="consultantplus://offline/ref=FD267F74223DC8F2D694BE838816475A4BAD12CC53D80F65E9C77469750A1BAB6BA186F0D5BCFCD6SEM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2013-07-29T03:12:00Z</dcterms:created>
  <dcterms:modified xsi:type="dcterms:W3CDTF">2013-07-29T03:13:00Z</dcterms:modified>
</cp:coreProperties>
</file>